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9EEE0"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Anagnorisis</w:t>
      </w:r>
    </w:p>
    <w:p w14:paraId="5F5E00FB" w14:textId="77777777" w:rsidR="003B6188" w:rsidRPr="003B6188" w:rsidRDefault="003B6188" w:rsidP="003B6188">
      <w:pPr>
        <w:widowControl w:val="0"/>
        <w:autoSpaceDE w:val="0"/>
        <w:autoSpaceDN w:val="0"/>
        <w:adjustRightInd w:val="0"/>
        <w:spacing w:after="264"/>
        <w:ind w:right="264"/>
        <w:jc w:val="center"/>
        <w:rPr>
          <w:rFonts w:ascii="Avenir Book" w:hAnsi="Avenir Book" w:cs="font000000001dae7c3a"/>
          <w:color w:val="343434"/>
          <w:sz w:val="30"/>
          <w:szCs w:val="30"/>
        </w:rPr>
      </w:pPr>
      <w:r w:rsidRPr="003B6188">
        <w:rPr>
          <w:rFonts w:ascii="Avenir Book" w:hAnsi="Avenir Book" w:cs="font000000001dae7c3a"/>
          <w:color w:val="343434"/>
          <w:sz w:val="30"/>
          <w:szCs w:val="30"/>
        </w:rPr>
        <w:t>Aristotle's term describing the point in the plot (climax), especially of a tragedy, when a character experiences understanding; the point in the play when the protagonist recognizes or verbalizes his or her tragic error or some other character's true identity or discovers the true nature of his or her own situation</w:t>
      </w:r>
    </w:p>
    <w:p w14:paraId="345895E5" w14:textId="77777777" w:rsidR="003B6188" w:rsidRPr="003B6188" w:rsidRDefault="003B6188" w:rsidP="003B6188">
      <w:pPr>
        <w:widowControl w:val="0"/>
        <w:autoSpaceDE w:val="0"/>
        <w:autoSpaceDN w:val="0"/>
        <w:adjustRightInd w:val="0"/>
        <w:jc w:val="center"/>
        <w:rPr>
          <w:rFonts w:ascii="Avenir Book" w:hAnsi="Avenir Book" w:cs="font000000001dae7c3a"/>
          <w:color w:val="364246"/>
          <w:sz w:val="30"/>
          <w:szCs w:val="30"/>
        </w:rPr>
      </w:pPr>
    </w:p>
    <w:p w14:paraId="457B3D92"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Catharsis</w:t>
      </w:r>
    </w:p>
    <w:p w14:paraId="23F5D98A" w14:textId="77777777" w:rsidR="003B6188" w:rsidRPr="003B6188" w:rsidRDefault="003B6188" w:rsidP="003B6188">
      <w:pPr>
        <w:widowControl w:val="0"/>
        <w:autoSpaceDE w:val="0"/>
        <w:autoSpaceDN w:val="0"/>
        <w:adjustRightInd w:val="0"/>
        <w:spacing w:after="264"/>
        <w:ind w:right="264"/>
        <w:jc w:val="center"/>
        <w:rPr>
          <w:rFonts w:ascii="Avenir Book" w:hAnsi="Avenir Book" w:cs="font000000001dae7c3a"/>
          <w:color w:val="343434"/>
          <w:sz w:val="30"/>
          <w:szCs w:val="30"/>
        </w:rPr>
      </w:pPr>
      <w:r w:rsidRPr="003B6188">
        <w:rPr>
          <w:rFonts w:ascii="Avenir Book" w:hAnsi="Avenir Book" w:cs="font000000001dae7c3a"/>
          <w:color w:val="343434"/>
          <w:sz w:val="30"/>
          <w:szCs w:val="30"/>
        </w:rPr>
        <w:t>Purification or purgation of the emotions (as pity and fear) primarily through art; Aristotle's concept that tragedy, by arousing pity and fear (eleos and phobos), regularizes and shapes the emotions, and that therefore tragedy is essential in a civilized society</w:t>
      </w:r>
    </w:p>
    <w:p w14:paraId="29A75242" w14:textId="77777777" w:rsidR="003B6188" w:rsidRPr="003B6188" w:rsidRDefault="003B6188" w:rsidP="003B6188">
      <w:pPr>
        <w:widowControl w:val="0"/>
        <w:autoSpaceDE w:val="0"/>
        <w:autoSpaceDN w:val="0"/>
        <w:adjustRightInd w:val="0"/>
        <w:jc w:val="center"/>
        <w:rPr>
          <w:rFonts w:ascii="Avenir Book" w:hAnsi="Avenir Book" w:cs="font000000001dae7c3a"/>
          <w:color w:val="364246"/>
          <w:sz w:val="30"/>
          <w:szCs w:val="30"/>
        </w:rPr>
      </w:pPr>
    </w:p>
    <w:p w14:paraId="130B80A0"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Catastrophe</w:t>
      </w:r>
    </w:p>
    <w:p w14:paraId="3B523B03" w14:textId="77777777" w:rsidR="003B6188" w:rsidRPr="003B6188" w:rsidRDefault="003B6188" w:rsidP="003B6188">
      <w:pPr>
        <w:widowControl w:val="0"/>
        <w:autoSpaceDE w:val="0"/>
        <w:autoSpaceDN w:val="0"/>
        <w:adjustRightInd w:val="0"/>
        <w:spacing w:after="264"/>
        <w:ind w:right="264"/>
        <w:jc w:val="center"/>
        <w:rPr>
          <w:rFonts w:ascii="Avenir Book" w:hAnsi="Avenir Book" w:cs="font000000001dae7c3a"/>
          <w:color w:val="343434"/>
          <w:sz w:val="30"/>
          <w:szCs w:val="30"/>
        </w:rPr>
      </w:pPr>
      <w:r w:rsidRPr="003B6188">
        <w:rPr>
          <w:rFonts w:ascii="Avenir Book" w:hAnsi="Avenir Book" w:cs="font000000001dae7c3a"/>
          <w:color w:val="343434"/>
          <w:sz w:val="30"/>
          <w:szCs w:val="30"/>
        </w:rPr>
        <w:t>The final event of the dramatic action especially of a tragedy, the problem often spirals outwards and causes suffering to the hero and people he/she loves or wants to protect</w:t>
      </w:r>
    </w:p>
    <w:p w14:paraId="5CAEC777" w14:textId="77777777" w:rsidR="003B6188" w:rsidRPr="003B6188" w:rsidRDefault="003B6188" w:rsidP="003B6188">
      <w:pPr>
        <w:widowControl w:val="0"/>
        <w:autoSpaceDE w:val="0"/>
        <w:autoSpaceDN w:val="0"/>
        <w:adjustRightInd w:val="0"/>
        <w:jc w:val="center"/>
        <w:rPr>
          <w:rFonts w:ascii="Avenir Book" w:hAnsi="Avenir Book" w:cs="font000000001dae7c3a"/>
          <w:color w:val="364246"/>
          <w:sz w:val="30"/>
          <w:szCs w:val="30"/>
        </w:rPr>
      </w:pPr>
    </w:p>
    <w:p w14:paraId="38271738"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Chorus</w:t>
      </w:r>
    </w:p>
    <w:p w14:paraId="4EB283E7" w14:textId="77777777" w:rsidR="003B6188" w:rsidRPr="003B6188" w:rsidRDefault="003B6188" w:rsidP="003B6188">
      <w:pPr>
        <w:widowControl w:val="0"/>
        <w:autoSpaceDE w:val="0"/>
        <w:autoSpaceDN w:val="0"/>
        <w:adjustRightInd w:val="0"/>
        <w:spacing w:after="264"/>
        <w:ind w:right="264"/>
        <w:jc w:val="center"/>
        <w:rPr>
          <w:rFonts w:ascii="Avenir Book" w:hAnsi="Avenir Book" w:cs="font000000001dae7c3a"/>
          <w:color w:val="343434"/>
          <w:sz w:val="30"/>
          <w:szCs w:val="30"/>
        </w:rPr>
      </w:pPr>
      <w:r w:rsidRPr="003B6188">
        <w:rPr>
          <w:rFonts w:ascii="Avenir Book" w:hAnsi="Avenir Book" w:cs="font000000001dae7c3a"/>
          <w:color w:val="343434"/>
          <w:sz w:val="30"/>
          <w:szCs w:val="30"/>
        </w:rPr>
        <w:t xml:space="preserve">Common voice of people; a company of actors in Athenian drama participating in or commenting on the action; in ancient drama the chorus was composed of 12-15 men who </w:t>
      </w:r>
      <w:r w:rsidRPr="003B6188">
        <w:rPr>
          <w:rFonts w:ascii="Avenir Book" w:hAnsi="Avenir Book" w:cs="font000000001dae7c3a"/>
          <w:color w:val="343434"/>
          <w:sz w:val="30"/>
          <w:szCs w:val="30"/>
        </w:rPr>
        <w:lastRenderedPageBreak/>
        <w:t>chanted in unison and performed dance movements to a flute accompaniment</w:t>
      </w:r>
    </w:p>
    <w:p w14:paraId="317B167A" w14:textId="77777777" w:rsidR="003B6188" w:rsidRPr="003B6188" w:rsidRDefault="003B6188" w:rsidP="003B6188">
      <w:pPr>
        <w:widowControl w:val="0"/>
        <w:autoSpaceDE w:val="0"/>
        <w:autoSpaceDN w:val="0"/>
        <w:adjustRightInd w:val="0"/>
        <w:jc w:val="center"/>
        <w:rPr>
          <w:rFonts w:ascii="Avenir Book" w:hAnsi="Avenir Book" w:cs="font000000001dae7c3a"/>
          <w:color w:val="364246"/>
          <w:sz w:val="30"/>
          <w:szCs w:val="30"/>
        </w:rPr>
      </w:pPr>
    </w:p>
    <w:p w14:paraId="5A1A0CD4"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Denouement</w:t>
      </w:r>
    </w:p>
    <w:p w14:paraId="346AF7EF" w14:textId="77777777" w:rsidR="003B6188" w:rsidRPr="003B6188" w:rsidRDefault="003B6188" w:rsidP="003B6188">
      <w:pPr>
        <w:widowControl w:val="0"/>
        <w:autoSpaceDE w:val="0"/>
        <w:autoSpaceDN w:val="0"/>
        <w:adjustRightInd w:val="0"/>
        <w:spacing w:after="264"/>
        <w:ind w:right="264"/>
        <w:jc w:val="center"/>
        <w:rPr>
          <w:rFonts w:ascii="Avenir Book" w:hAnsi="Avenir Book" w:cs="font000000001dae7c3a"/>
          <w:color w:val="343434"/>
          <w:sz w:val="30"/>
          <w:szCs w:val="30"/>
        </w:rPr>
      </w:pPr>
      <w:r w:rsidRPr="003B6188">
        <w:rPr>
          <w:rFonts w:ascii="Avenir Book" w:hAnsi="Avenir Book" w:cs="font000000001dae7c3a"/>
          <w:color w:val="343434"/>
          <w:sz w:val="30"/>
          <w:szCs w:val="30"/>
        </w:rPr>
        <w:t>The final outcome of the main dramatic complication in a literary work: The suspense ends and the tension unwinds, providing closure</w:t>
      </w:r>
    </w:p>
    <w:p w14:paraId="06B65A47" w14:textId="77777777" w:rsidR="003B6188" w:rsidRPr="003B6188" w:rsidRDefault="003B6188" w:rsidP="003B6188">
      <w:pPr>
        <w:widowControl w:val="0"/>
        <w:autoSpaceDE w:val="0"/>
        <w:autoSpaceDN w:val="0"/>
        <w:adjustRightInd w:val="0"/>
        <w:jc w:val="center"/>
        <w:rPr>
          <w:rFonts w:ascii="Avenir Book" w:hAnsi="Avenir Book" w:cs="font000000001dae7c3a"/>
          <w:color w:val="364246"/>
          <w:sz w:val="30"/>
          <w:szCs w:val="30"/>
        </w:rPr>
      </w:pPr>
    </w:p>
    <w:p w14:paraId="1CB21017"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Exodus</w:t>
      </w:r>
    </w:p>
    <w:p w14:paraId="762001F7"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sz w:val="30"/>
          <w:szCs w:val="30"/>
        </w:rPr>
      </w:pPr>
      <w:r w:rsidRPr="003B6188">
        <w:rPr>
          <w:rFonts w:ascii="Avenir Book" w:hAnsi="Avenir Book" w:cs="font000000001dae7c3a"/>
          <w:color w:val="343434"/>
          <w:sz w:val="30"/>
          <w:szCs w:val="30"/>
        </w:rPr>
        <w:t>Last scene</w:t>
      </w:r>
    </w:p>
    <w:p w14:paraId="44F8691A" w14:textId="77777777" w:rsidR="003B6188" w:rsidRPr="003B6188" w:rsidRDefault="003B6188" w:rsidP="003B6188">
      <w:pPr>
        <w:widowControl w:val="0"/>
        <w:autoSpaceDE w:val="0"/>
        <w:autoSpaceDN w:val="0"/>
        <w:adjustRightInd w:val="0"/>
        <w:jc w:val="center"/>
        <w:rPr>
          <w:rFonts w:ascii="Avenir Book" w:hAnsi="Avenir Book" w:cs="font000000001dae7c3a"/>
          <w:color w:val="364246"/>
          <w:sz w:val="30"/>
          <w:szCs w:val="30"/>
        </w:rPr>
      </w:pPr>
    </w:p>
    <w:p w14:paraId="08E4D467"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Hamartia</w:t>
      </w:r>
    </w:p>
    <w:p w14:paraId="4DB5319C" w14:textId="77777777" w:rsidR="003B6188" w:rsidRPr="003B6188" w:rsidRDefault="003B6188" w:rsidP="003B6188">
      <w:pPr>
        <w:widowControl w:val="0"/>
        <w:autoSpaceDE w:val="0"/>
        <w:autoSpaceDN w:val="0"/>
        <w:adjustRightInd w:val="0"/>
        <w:spacing w:after="264"/>
        <w:ind w:right="264"/>
        <w:jc w:val="center"/>
        <w:rPr>
          <w:rFonts w:ascii="Avenir Book" w:hAnsi="Avenir Book" w:cs="font000000001dae7c3a"/>
          <w:color w:val="343434"/>
          <w:sz w:val="30"/>
          <w:szCs w:val="30"/>
        </w:rPr>
      </w:pPr>
      <w:r w:rsidRPr="003B6188">
        <w:rPr>
          <w:rFonts w:ascii="Avenir Book" w:hAnsi="Avenir Book" w:cs="font000000001dae7c3a"/>
          <w:color w:val="343434"/>
          <w:sz w:val="30"/>
          <w:szCs w:val="30"/>
        </w:rPr>
        <w:t>Tragic flaw</w:t>
      </w:r>
    </w:p>
    <w:p w14:paraId="3B3CFE5F" w14:textId="77777777" w:rsidR="003B6188" w:rsidRPr="003B6188" w:rsidRDefault="003B6188" w:rsidP="003B6188">
      <w:pPr>
        <w:widowControl w:val="0"/>
        <w:autoSpaceDE w:val="0"/>
        <w:autoSpaceDN w:val="0"/>
        <w:adjustRightInd w:val="0"/>
        <w:jc w:val="center"/>
        <w:rPr>
          <w:rFonts w:ascii="Avenir Book" w:hAnsi="Avenir Book" w:cs="font000000001dae7c3a"/>
          <w:color w:val="364246"/>
          <w:sz w:val="30"/>
          <w:szCs w:val="30"/>
        </w:rPr>
      </w:pPr>
    </w:p>
    <w:p w14:paraId="2DF74E0A" w14:textId="77777777" w:rsidR="003B6188" w:rsidRPr="003B6188" w:rsidRDefault="003B6188" w:rsidP="003B6188">
      <w:pPr>
        <w:widowControl w:val="0"/>
        <w:autoSpaceDE w:val="0"/>
        <w:autoSpaceDN w:val="0"/>
        <w:adjustRightInd w:val="0"/>
        <w:spacing w:after="528"/>
        <w:ind w:right="528"/>
        <w:jc w:val="center"/>
        <w:rPr>
          <w:rFonts w:ascii="Avenir Book" w:hAnsi="Avenir Book" w:cs="font000000001dae7c3a"/>
          <w:b/>
          <w:sz w:val="30"/>
          <w:szCs w:val="30"/>
          <w:u w:val="single"/>
        </w:rPr>
      </w:pPr>
      <w:r w:rsidRPr="003B6188">
        <w:rPr>
          <w:rFonts w:ascii="Avenir Book" w:hAnsi="Avenir Book" w:cs="font000000001dae7c3a"/>
          <w:b/>
          <w:color w:val="364246"/>
          <w:sz w:val="30"/>
          <w:szCs w:val="30"/>
          <w:u w:val="single"/>
        </w:rPr>
        <w:t>Hubris</w:t>
      </w:r>
    </w:p>
    <w:p w14:paraId="0379B313" w14:textId="77777777" w:rsidR="00ED07AD" w:rsidRDefault="003B6188" w:rsidP="003B6188">
      <w:pPr>
        <w:jc w:val="center"/>
        <w:rPr>
          <w:rFonts w:ascii="Avenir Book" w:hAnsi="Avenir Book" w:cs="font000000001dae7c3a"/>
          <w:color w:val="343434"/>
          <w:sz w:val="30"/>
          <w:szCs w:val="30"/>
        </w:rPr>
      </w:pPr>
      <w:r w:rsidRPr="003B6188">
        <w:rPr>
          <w:rFonts w:ascii="Avenir Book" w:hAnsi="Avenir Book" w:cs="font000000001dae7c3a"/>
          <w:color w:val="343434"/>
          <w:sz w:val="30"/>
          <w:szCs w:val="30"/>
        </w:rPr>
        <w:t>Exaggerated pride or self-confidence</w:t>
      </w:r>
    </w:p>
    <w:p w14:paraId="6ED7806B" w14:textId="77777777" w:rsidR="00F10AAA" w:rsidRDefault="00F10AAA" w:rsidP="003B6188">
      <w:pPr>
        <w:jc w:val="center"/>
        <w:rPr>
          <w:rFonts w:ascii="Avenir Book" w:hAnsi="Avenir Book" w:cs="font000000001dae7c3a"/>
          <w:color w:val="343434"/>
          <w:sz w:val="30"/>
          <w:szCs w:val="30"/>
        </w:rPr>
      </w:pPr>
    </w:p>
    <w:p w14:paraId="5C6682A1" w14:textId="77777777" w:rsidR="00F10AAA" w:rsidRPr="00F10AAA" w:rsidRDefault="00F10AAA" w:rsidP="00F10AAA">
      <w:pPr>
        <w:jc w:val="center"/>
        <w:rPr>
          <w:rFonts w:ascii="Avenir Book" w:hAnsi="Avenir Book"/>
          <w:b/>
          <w:sz w:val="30"/>
          <w:szCs w:val="30"/>
          <w:u w:val="single"/>
        </w:rPr>
      </w:pPr>
      <w:proofErr w:type="spellStart"/>
      <w:r w:rsidRPr="00F10AAA">
        <w:rPr>
          <w:rFonts w:ascii="Avenir Book" w:hAnsi="Avenir Book"/>
          <w:b/>
          <w:sz w:val="30"/>
          <w:szCs w:val="30"/>
          <w:u w:val="single"/>
        </w:rPr>
        <w:t>Peripeteia</w:t>
      </w:r>
      <w:proofErr w:type="spellEnd"/>
    </w:p>
    <w:p w14:paraId="63AE3AC5" w14:textId="77777777" w:rsidR="00F10AAA" w:rsidRPr="00F10AAA" w:rsidRDefault="00F10AAA" w:rsidP="00F10AAA">
      <w:pPr>
        <w:jc w:val="center"/>
        <w:rPr>
          <w:rFonts w:ascii="Avenir Book" w:hAnsi="Avenir Book"/>
          <w:sz w:val="30"/>
          <w:szCs w:val="30"/>
        </w:rPr>
      </w:pPr>
      <w:proofErr w:type="gramStart"/>
      <w:r w:rsidRPr="00F10AAA">
        <w:rPr>
          <w:rFonts w:ascii="Avenir Book" w:hAnsi="Avenir Book"/>
          <w:sz w:val="30"/>
          <w:szCs w:val="30"/>
        </w:rPr>
        <w:t>a</w:t>
      </w:r>
      <w:proofErr w:type="gramEnd"/>
      <w:r w:rsidRPr="00F10AAA">
        <w:rPr>
          <w:rFonts w:ascii="Avenir Book" w:hAnsi="Avenir Book"/>
          <w:sz w:val="30"/>
          <w:szCs w:val="30"/>
        </w:rPr>
        <w:t xml:space="preserve"> sudden or unexpected reversal of circumstances or situation especially in a literary work; in a classic tragedy</w:t>
      </w:r>
      <w:bookmarkStart w:id="0" w:name="_GoBack"/>
      <w:bookmarkEnd w:id="0"/>
      <w:r w:rsidRPr="00F10AAA">
        <w:rPr>
          <w:rFonts w:ascii="Avenir Book" w:hAnsi="Avenir Book"/>
          <w:sz w:val="30"/>
          <w:szCs w:val="30"/>
        </w:rPr>
        <w:t>, the reversal is the moment when the protagonist's fortunes change irrecoverably for the worse.</w:t>
      </w:r>
    </w:p>
    <w:p w14:paraId="2E118111" w14:textId="77777777" w:rsidR="00F10AAA" w:rsidRPr="00F10AAA" w:rsidRDefault="00F10AAA" w:rsidP="003B6188">
      <w:pPr>
        <w:jc w:val="center"/>
        <w:rPr>
          <w:rFonts w:ascii="Avenir Book" w:hAnsi="Avenir Book"/>
          <w:sz w:val="30"/>
          <w:szCs w:val="30"/>
        </w:rPr>
      </w:pPr>
    </w:p>
    <w:sectPr w:rsidR="00F10AAA" w:rsidRPr="00F10AAA" w:rsidSect="00D0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font000000001dae7c3a">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88"/>
    <w:rsid w:val="003B6188"/>
    <w:rsid w:val="00D05D5E"/>
    <w:rsid w:val="00ED07AD"/>
    <w:rsid w:val="00F1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4D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1272</Characters>
  <Application>Microsoft Macintosh Word</Application>
  <DocSecurity>0</DocSecurity>
  <Lines>10</Lines>
  <Paragraphs>2</Paragraphs>
  <ScaleCrop>false</ScaleCrop>
  <Company>Mashpee High School</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2</cp:revision>
  <dcterms:created xsi:type="dcterms:W3CDTF">2016-10-12T14:12:00Z</dcterms:created>
  <dcterms:modified xsi:type="dcterms:W3CDTF">2016-10-14T13:49:00Z</dcterms:modified>
</cp:coreProperties>
</file>